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2309A" w14:textId="77777777" w:rsidR="007E081D" w:rsidRPr="007E081D" w:rsidRDefault="007E081D" w:rsidP="007E081D">
      <w:pPr>
        <w:pStyle w:val="Heading1"/>
        <w:spacing w:before="0" w:line="259" w:lineRule="auto"/>
        <w:jc w:val="both"/>
        <w:rPr>
          <w:rStyle w:val="Emphasis"/>
          <w:rFonts w:cs="Arial"/>
          <w:i w:val="0"/>
          <w:iCs w:val="0"/>
          <w:sz w:val="24"/>
          <w:szCs w:val="24"/>
        </w:rPr>
      </w:pPr>
      <w:bookmarkStart w:id="0" w:name="_Toc472687958"/>
      <w:bookmarkStart w:id="1" w:name="_Toc473197783"/>
      <w:bookmarkStart w:id="2" w:name="_Toc500145314"/>
      <w:r w:rsidRPr="007E081D">
        <w:rPr>
          <w:rStyle w:val="Emphasis"/>
          <w:rFonts w:cs="Arial"/>
          <w:i w:val="0"/>
          <w:iCs w:val="0"/>
          <w:sz w:val="24"/>
          <w:szCs w:val="24"/>
        </w:rPr>
        <w:t>Sample Will Provisions</w:t>
      </w:r>
      <w:bookmarkEnd w:id="0"/>
      <w:bookmarkEnd w:id="1"/>
      <w:bookmarkEnd w:id="2"/>
      <w:r w:rsidRPr="007E081D">
        <w:rPr>
          <w:rStyle w:val="Emphasis"/>
          <w:rFonts w:cs="Arial"/>
          <w:i w:val="0"/>
          <w:iCs w:val="0"/>
          <w:sz w:val="24"/>
          <w:szCs w:val="24"/>
        </w:rPr>
        <w:t xml:space="preserve"> </w:t>
      </w:r>
    </w:p>
    <w:p w14:paraId="704F6B58" w14:textId="77777777" w:rsidR="007E081D" w:rsidRPr="00AF0EDB" w:rsidRDefault="007E081D" w:rsidP="007E081D">
      <w:pPr>
        <w:autoSpaceDE w:val="0"/>
        <w:autoSpaceDN w:val="0"/>
        <w:adjustRightInd w:val="0"/>
        <w:spacing w:before="0" w:after="0" w:line="259" w:lineRule="auto"/>
        <w:jc w:val="both"/>
        <w:rPr>
          <w:b/>
          <w:bCs/>
        </w:rPr>
      </w:pPr>
      <w:r w:rsidRPr="00AF0EDB">
        <w:rPr>
          <w:b/>
          <w:bCs/>
        </w:rPr>
        <w:t>[These are samples only - modify as appropriate]</w:t>
      </w:r>
    </w:p>
    <w:p w14:paraId="31D60249" w14:textId="77777777" w:rsidR="007E081D" w:rsidRPr="00AF0EDB" w:rsidRDefault="007E081D" w:rsidP="007E081D">
      <w:pPr>
        <w:autoSpaceDE w:val="0"/>
        <w:autoSpaceDN w:val="0"/>
        <w:adjustRightInd w:val="0"/>
        <w:spacing w:before="0" w:after="0" w:line="259" w:lineRule="auto"/>
        <w:jc w:val="both"/>
        <w:rPr>
          <w:b/>
          <w:bCs/>
        </w:rPr>
      </w:pPr>
    </w:p>
    <w:p w14:paraId="7A2272F9" w14:textId="77777777" w:rsidR="007E081D" w:rsidRPr="00AF0EDB" w:rsidRDefault="007E081D" w:rsidP="007E081D">
      <w:pPr>
        <w:autoSpaceDE w:val="0"/>
        <w:autoSpaceDN w:val="0"/>
        <w:adjustRightInd w:val="0"/>
        <w:spacing w:before="0" w:after="0" w:line="259" w:lineRule="auto"/>
        <w:jc w:val="both"/>
      </w:pPr>
      <w:r w:rsidRPr="00AF0EDB">
        <w:t>I revoke all Wills that I have previously made regarding the assets that comprise my law practice. For greater certainty, this revocation does not apply to any prior Wills I have made regarding the disposition of the assets of my estate which do not form part of my law practice.</w:t>
      </w:r>
    </w:p>
    <w:p w14:paraId="16A1AD1A" w14:textId="77777777" w:rsidR="007E081D" w:rsidRDefault="007E081D" w:rsidP="007E081D">
      <w:pPr>
        <w:tabs>
          <w:tab w:val="left" w:pos="1800"/>
          <w:tab w:val="left" w:pos="3600"/>
          <w:tab w:val="right" w:pos="9360"/>
        </w:tabs>
        <w:autoSpaceDE w:val="0"/>
        <w:autoSpaceDN w:val="0"/>
        <w:adjustRightInd w:val="0"/>
        <w:spacing w:before="0" w:after="0" w:line="259" w:lineRule="auto"/>
        <w:jc w:val="both"/>
      </w:pPr>
    </w:p>
    <w:p w14:paraId="537A6EA0" w14:textId="77777777" w:rsidR="007E081D" w:rsidRPr="00AF0EDB" w:rsidRDefault="007E081D" w:rsidP="007E081D">
      <w:pPr>
        <w:tabs>
          <w:tab w:val="left" w:pos="1800"/>
          <w:tab w:val="left" w:pos="3600"/>
          <w:tab w:val="right" w:pos="9360"/>
        </w:tabs>
        <w:autoSpaceDE w:val="0"/>
        <w:autoSpaceDN w:val="0"/>
        <w:adjustRightInd w:val="0"/>
        <w:spacing w:before="0" w:after="0" w:line="259" w:lineRule="auto"/>
        <w:jc w:val="both"/>
      </w:pPr>
      <w:r w:rsidRPr="00AF0EDB">
        <w:t>With respect to my law practice, my executor or personal representative is authorized and directed to carry out the terms of the</w:t>
      </w:r>
      <w:r w:rsidRPr="00AF0EDB">
        <w:rPr>
          <w:i/>
        </w:rPr>
        <w:t xml:space="preserve"> Agreement Providing for the Management of a Lawyer’s Practice</w:t>
      </w:r>
      <w:r w:rsidRPr="00AF0EDB">
        <w:t xml:space="preserve"> dated __________________ which I </w:t>
      </w:r>
      <w:proofErr w:type="gramStart"/>
      <w:r w:rsidRPr="00AF0EDB">
        <w:t>entered into</w:t>
      </w:r>
      <w:proofErr w:type="gramEnd"/>
      <w:r w:rsidRPr="00AF0EDB">
        <w:t xml:space="preserve"> with:</w:t>
      </w:r>
    </w:p>
    <w:p w14:paraId="1AF2C219" w14:textId="77777777" w:rsidR="007E081D" w:rsidRDefault="007E081D" w:rsidP="007E081D">
      <w:pPr>
        <w:tabs>
          <w:tab w:val="left" w:pos="7020"/>
          <w:tab w:val="right" w:pos="9360"/>
        </w:tabs>
        <w:autoSpaceDE w:val="0"/>
        <w:autoSpaceDN w:val="0"/>
        <w:adjustRightInd w:val="0"/>
        <w:spacing w:before="0" w:after="0" w:line="259" w:lineRule="auto"/>
        <w:ind w:left="720"/>
        <w:jc w:val="both"/>
      </w:pPr>
    </w:p>
    <w:p w14:paraId="6E0D07FB" w14:textId="77777777" w:rsidR="007E081D" w:rsidRPr="00AF0EDB" w:rsidRDefault="007E081D" w:rsidP="007E081D">
      <w:pPr>
        <w:tabs>
          <w:tab w:val="left" w:pos="7020"/>
          <w:tab w:val="right" w:pos="9360"/>
        </w:tabs>
        <w:autoSpaceDE w:val="0"/>
        <w:autoSpaceDN w:val="0"/>
        <w:adjustRightInd w:val="0"/>
        <w:spacing w:before="0" w:after="0" w:line="259" w:lineRule="auto"/>
        <w:ind w:left="720"/>
        <w:jc w:val="both"/>
      </w:pPr>
      <w:r w:rsidRPr="00AF0EDB">
        <w:t xml:space="preserve">[Successor Lawyer] </w:t>
      </w:r>
      <w:r w:rsidRPr="00AF0EDB">
        <w:rPr>
          <w:u w:val="single"/>
        </w:rPr>
        <w:tab/>
        <w:t xml:space="preserve"> </w:t>
      </w:r>
      <w:r w:rsidRPr="00AF0EDB">
        <w:t xml:space="preserve">and </w:t>
      </w:r>
    </w:p>
    <w:p w14:paraId="04F80C4B" w14:textId="77777777" w:rsidR="007E081D" w:rsidRPr="00AF0EDB" w:rsidRDefault="007E081D" w:rsidP="007E081D">
      <w:pPr>
        <w:tabs>
          <w:tab w:val="left" w:pos="7020"/>
          <w:tab w:val="right" w:pos="9360"/>
        </w:tabs>
        <w:autoSpaceDE w:val="0"/>
        <w:autoSpaceDN w:val="0"/>
        <w:adjustRightInd w:val="0"/>
        <w:spacing w:before="0" w:after="0" w:line="259" w:lineRule="auto"/>
        <w:ind w:left="720"/>
        <w:jc w:val="both"/>
      </w:pPr>
      <w:r w:rsidRPr="00AF0EDB">
        <w:t xml:space="preserve">[Alternate] </w:t>
      </w:r>
      <w:proofErr w:type="gramStart"/>
      <w:r w:rsidRPr="00AF0EDB">
        <w:rPr>
          <w:u w:val="single"/>
        </w:rPr>
        <w:tab/>
      </w:r>
      <w:r w:rsidRPr="00AF0EDB">
        <w:t xml:space="preserve"> .</w:t>
      </w:r>
      <w:proofErr w:type="gramEnd"/>
    </w:p>
    <w:p w14:paraId="3AFC4022" w14:textId="77777777" w:rsidR="007E081D" w:rsidRPr="00AF0EDB" w:rsidRDefault="007E081D" w:rsidP="007E081D">
      <w:pPr>
        <w:tabs>
          <w:tab w:val="left" w:pos="7020"/>
          <w:tab w:val="right" w:pos="9360"/>
        </w:tabs>
        <w:autoSpaceDE w:val="0"/>
        <w:autoSpaceDN w:val="0"/>
        <w:adjustRightInd w:val="0"/>
        <w:spacing w:before="0" w:after="0" w:line="259" w:lineRule="auto"/>
        <w:ind w:left="720"/>
        <w:jc w:val="both"/>
      </w:pPr>
      <w:r w:rsidRPr="00AF0EDB">
        <w:t xml:space="preserve">[Professional Corporation, if applicable] </w:t>
      </w:r>
      <w:proofErr w:type="gramStart"/>
      <w:r w:rsidRPr="00AF0EDB">
        <w:rPr>
          <w:u w:val="single"/>
        </w:rPr>
        <w:tab/>
      </w:r>
      <w:r w:rsidRPr="00AF0EDB">
        <w:t xml:space="preserve"> .</w:t>
      </w:r>
      <w:proofErr w:type="gramEnd"/>
    </w:p>
    <w:p w14:paraId="7A353C9A" w14:textId="77777777" w:rsidR="007E081D" w:rsidRDefault="007E081D" w:rsidP="007E081D">
      <w:pPr>
        <w:tabs>
          <w:tab w:val="right" w:pos="9360"/>
        </w:tabs>
        <w:autoSpaceDE w:val="0"/>
        <w:autoSpaceDN w:val="0"/>
        <w:adjustRightInd w:val="0"/>
        <w:spacing w:before="0" w:after="0" w:line="259" w:lineRule="auto"/>
        <w:jc w:val="both"/>
      </w:pPr>
    </w:p>
    <w:p w14:paraId="6762E17F" w14:textId="77777777" w:rsidR="007E081D" w:rsidRPr="00AF0EDB" w:rsidRDefault="007E081D" w:rsidP="007E081D">
      <w:pPr>
        <w:tabs>
          <w:tab w:val="right" w:pos="9360"/>
        </w:tabs>
        <w:autoSpaceDE w:val="0"/>
        <w:autoSpaceDN w:val="0"/>
        <w:adjustRightInd w:val="0"/>
        <w:spacing w:before="0" w:after="0" w:line="259" w:lineRule="auto"/>
        <w:jc w:val="both"/>
      </w:pPr>
      <w:r w:rsidRPr="00AF0EDB">
        <w:t>If that agreement is not in effect, my executor or personal representative is authorized to enter into a similar agreement with another lawyer that my executor or personal representative, in their</w:t>
      </w:r>
      <w:r>
        <w:t xml:space="preserve"> </w:t>
      </w:r>
      <w:r w:rsidRPr="00AF0EDB">
        <w:t>sole discretion, may determine to be necessary or desirable to protect my clients’ interests and dispose of my practice.</w:t>
      </w:r>
    </w:p>
    <w:p w14:paraId="5771A139" w14:textId="77777777" w:rsidR="007E081D" w:rsidRDefault="007E081D" w:rsidP="007E081D">
      <w:pPr>
        <w:autoSpaceDE w:val="0"/>
        <w:autoSpaceDN w:val="0"/>
        <w:adjustRightInd w:val="0"/>
        <w:spacing w:before="0" w:after="0" w:line="259" w:lineRule="auto"/>
        <w:jc w:val="both"/>
      </w:pPr>
    </w:p>
    <w:p w14:paraId="3D42EA9D" w14:textId="77777777" w:rsidR="007E081D" w:rsidRPr="00AF0EDB" w:rsidRDefault="007E081D" w:rsidP="007E081D">
      <w:pPr>
        <w:autoSpaceDE w:val="0"/>
        <w:autoSpaceDN w:val="0"/>
        <w:adjustRightInd w:val="0"/>
        <w:spacing w:before="0" w:after="0" w:line="259" w:lineRule="auto"/>
        <w:jc w:val="both"/>
      </w:pPr>
      <w:r w:rsidRPr="00AF0EDB">
        <w:t>OR</w:t>
      </w:r>
    </w:p>
    <w:p w14:paraId="4B2F59E2" w14:textId="77777777" w:rsidR="007E081D" w:rsidRDefault="007E081D" w:rsidP="007E081D">
      <w:pPr>
        <w:autoSpaceDE w:val="0"/>
        <w:autoSpaceDN w:val="0"/>
        <w:adjustRightInd w:val="0"/>
        <w:spacing w:before="0" w:after="0" w:line="259" w:lineRule="auto"/>
        <w:jc w:val="both"/>
      </w:pPr>
    </w:p>
    <w:p w14:paraId="72980C90" w14:textId="77777777" w:rsidR="007E081D" w:rsidRPr="00AF0EDB" w:rsidRDefault="007E081D" w:rsidP="007E081D">
      <w:pPr>
        <w:autoSpaceDE w:val="0"/>
        <w:autoSpaceDN w:val="0"/>
        <w:adjustRightInd w:val="0"/>
        <w:spacing w:before="0" w:after="0" w:line="259" w:lineRule="auto"/>
        <w:jc w:val="both"/>
      </w:pPr>
      <w:r w:rsidRPr="00AF0EDB">
        <w:t>My executor or personal representative is authorized and directed to take such steps as they deem necessary or desirable, in their sole discretion, to protect my clients’ interests and to wind down or dispose of my legal practice, including selling that practice, collecting accounts receivable, paying expenses relating to the practice, providing trust accounting and issuing unused trust balances owing to my clients, employing lawyers to review my files, completing unfinished work, notifying my clients of my death and assisting them in finding other lawyers, and returning closed files to my clients and/or providing access to my closed files.</w:t>
      </w:r>
    </w:p>
    <w:p w14:paraId="5E986A42" w14:textId="77777777" w:rsidR="0089787B" w:rsidRDefault="0089787B"/>
    <w:sectPr w:rsidR="00897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1D"/>
    <w:rsid w:val="007E081D"/>
    <w:rsid w:val="00897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63EFD6"/>
  <w15:chartTrackingRefBased/>
  <w15:docId w15:val="{F9F98B29-EE68-4D50-AA85-72AECD2C6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1D"/>
    <w:pPr>
      <w:spacing w:before="120" w:after="120" w:line="240" w:lineRule="auto"/>
    </w:pPr>
    <w:rPr>
      <w:rFonts w:ascii="Arial" w:hAnsi="Arial" w:cs="Arial"/>
    </w:rPr>
  </w:style>
  <w:style w:type="paragraph" w:styleId="Heading1">
    <w:name w:val="heading 1"/>
    <w:basedOn w:val="Normal"/>
    <w:next w:val="Normal"/>
    <w:link w:val="Heading1Char"/>
    <w:uiPriority w:val="1"/>
    <w:qFormat/>
    <w:rsid w:val="007E081D"/>
    <w:pPr>
      <w:keepNext/>
      <w:keepLines/>
      <w:spacing w:before="480" w:after="0"/>
      <w:outlineLvl w:val="0"/>
    </w:pPr>
    <w:rPr>
      <w:rFonts w:eastAsiaTheme="majorEastAsia" w:cstheme="majorBidi"/>
      <w:b/>
      <w:bCs/>
      <w:color w:val="8B2346"/>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E081D"/>
    <w:rPr>
      <w:rFonts w:ascii="Arial" w:eastAsiaTheme="majorEastAsia" w:hAnsi="Arial" w:cstheme="majorBidi"/>
      <w:b/>
      <w:bCs/>
      <w:color w:val="8B2346"/>
      <w:sz w:val="32"/>
      <w:szCs w:val="28"/>
    </w:rPr>
  </w:style>
  <w:style w:type="character" w:styleId="Emphasis">
    <w:name w:val="Emphasis"/>
    <w:basedOn w:val="DefaultParagraphFont"/>
    <w:uiPriority w:val="20"/>
    <w:qFormat/>
    <w:rsid w:val="007E08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247</Words>
  <Characters>1414</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Provencher</dc:creator>
  <cp:keywords/>
  <dc:description/>
  <cp:lastModifiedBy>Rachel Provencher</cp:lastModifiedBy>
  <cp:revision>1</cp:revision>
  <dcterms:created xsi:type="dcterms:W3CDTF">2023-01-05T21:58:00Z</dcterms:created>
  <dcterms:modified xsi:type="dcterms:W3CDTF">2023-01-05T21:58:00Z</dcterms:modified>
</cp:coreProperties>
</file>